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82186" w14:textId="4D78B173" w:rsidR="000849BD" w:rsidRPr="00F40173" w:rsidRDefault="000849BD" w:rsidP="00F40173">
      <w:pPr>
        <w:autoSpaceDE w:val="0"/>
        <w:autoSpaceDN w:val="0"/>
        <w:adjustRightInd w:val="0"/>
        <w:spacing w:after="0" w:line="240" w:lineRule="auto"/>
        <w:rPr>
          <w:rFonts w:ascii="Arial" w:hAnsi="Arial" w:cs="Arial"/>
          <w:b/>
          <w:bCs/>
          <w:color w:val="000000"/>
          <w:kern w:val="0"/>
        </w:rPr>
      </w:pPr>
      <w:r w:rsidRPr="00F40173">
        <w:rPr>
          <w:rFonts w:ascii="Arial" w:hAnsi="Arial" w:cs="Arial"/>
          <w:b/>
          <w:bCs/>
          <w:color w:val="000000"/>
          <w:kern w:val="0"/>
        </w:rPr>
        <w:t>3.3</w:t>
      </w:r>
      <w:r w:rsidR="00A3380A" w:rsidRPr="00F40173">
        <w:rPr>
          <w:rFonts w:ascii="Arial" w:hAnsi="Arial" w:cs="Arial"/>
          <w:b/>
          <w:bCs/>
          <w:color w:val="000000"/>
          <w:kern w:val="0"/>
        </w:rPr>
        <w:t xml:space="preserve">. </w:t>
      </w:r>
      <w:r w:rsidRPr="00F40173">
        <w:rPr>
          <w:rFonts w:ascii="Arial" w:hAnsi="Arial" w:cs="Arial"/>
          <w:b/>
          <w:bCs/>
          <w:color w:val="000000"/>
          <w:kern w:val="0"/>
        </w:rPr>
        <w:t>Data and Safety Monitoring Plan</w:t>
      </w:r>
      <w:r w:rsidRPr="00F40173">
        <w:rPr>
          <w:rFonts w:ascii="Arial" w:hAnsi="Arial" w:cs="Arial"/>
          <w:b/>
          <w:bCs/>
          <w:color w:val="000000"/>
          <w:kern w:val="0"/>
        </w:rPr>
        <w:t>.</w:t>
      </w:r>
    </w:p>
    <w:p w14:paraId="7D327523" w14:textId="77777777" w:rsidR="00F40173" w:rsidRPr="00F40173" w:rsidRDefault="00F40173" w:rsidP="00F40173">
      <w:pPr>
        <w:spacing w:before="300" w:after="300" w:line="240" w:lineRule="auto"/>
        <w:rPr>
          <w:rFonts w:ascii="Arial" w:eastAsia="Times New Roman" w:hAnsi="Arial" w:cs="Arial"/>
          <w:color w:val="374151"/>
          <w:kern w:val="0"/>
          <w14:ligatures w14:val="none"/>
        </w:rPr>
      </w:pPr>
      <w:r w:rsidRPr="00F40173">
        <w:rPr>
          <w:rFonts w:ascii="Arial" w:eastAsia="Times New Roman" w:hAnsi="Arial" w:cs="Arial"/>
          <w:color w:val="374151"/>
          <w:kern w:val="0"/>
          <w14:ligatures w14:val="none"/>
        </w:rPr>
        <w:t>This Data Safety and Monitoring Plan (DSMP) outlines the procedures and responsibilities for ensuring the safety and well-being of participants in the open-label clinical trial investigating the impact of American Ginseng on colitis in patients with ulcerative colitis. The primary objective is to monitor and evaluate the safety of the intervention throughout the study period.</w:t>
      </w:r>
    </w:p>
    <w:p w14:paraId="13C4C517" w14:textId="77777777" w:rsidR="00F40173" w:rsidRPr="00F40173" w:rsidRDefault="00F40173" w:rsidP="00F40173">
      <w:pPr>
        <w:spacing w:before="300" w:after="300" w:line="240" w:lineRule="auto"/>
        <w:rPr>
          <w:rFonts w:ascii="Arial" w:eastAsia="Times New Roman" w:hAnsi="Arial" w:cs="Arial"/>
          <w:color w:val="374151"/>
          <w:kern w:val="0"/>
          <w14:ligatures w14:val="none"/>
        </w:rPr>
      </w:pPr>
      <w:r w:rsidRPr="00F40173">
        <w:rPr>
          <w:rFonts w:ascii="Arial" w:eastAsia="Times New Roman" w:hAnsi="Arial" w:cs="Arial"/>
          <w:b/>
          <w:bCs/>
          <w:color w:val="374151"/>
          <w:kern w:val="0"/>
          <w14:ligatures w14:val="none"/>
        </w:rPr>
        <w:t>2. Data Safety and Monitoring Committee (DSMC):</w:t>
      </w:r>
      <w:r w:rsidRPr="00F40173">
        <w:rPr>
          <w:rFonts w:ascii="Arial" w:eastAsia="Times New Roman" w:hAnsi="Arial" w:cs="Arial"/>
          <w:color w:val="374151"/>
          <w:kern w:val="0"/>
          <w14:ligatures w14:val="none"/>
        </w:rPr>
        <w:t xml:space="preserve"> A Data Safety and Monitoring Committee will be established to independently review and evaluate the accumulating study data. The DSMC will consist of experts in relevant fields, including gastroenterology, pharmacology, and biostatistics.</w:t>
      </w:r>
    </w:p>
    <w:p w14:paraId="7EC9C31E" w14:textId="77777777" w:rsidR="00F40173" w:rsidRPr="00F40173" w:rsidRDefault="00F40173" w:rsidP="00F40173">
      <w:pPr>
        <w:spacing w:before="300" w:after="300" w:line="240" w:lineRule="auto"/>
        <w:rPr>
          <w:rFonts w:ascii="Arial" w:eastAsia="Times New Roman" w:hAnsi="Arial" w:cs="Arial"/>
          <w:color w:val="374151"/>
          <w:kern w:val="0"/>
          <w14:ligatures w14:val="none"/>
        </w:rPr>
      </w:pPr>
      <w:r w:rsidRPr="00F40173">
        <w:rPr>
          <w:rFonts w:ascii="Arial" w:eastAsia="Times New Roman" w:hAnsi="Arial" w:cs="Arial"/>
          <w:b/>
          <w:bCs/>
          <w:color w:val="374151"/>
          <w:kern w:val="0"/>
          <w14:ligatures w14:val="none"/>
        </w:rPr>
        <w:t>3. Responsibilities of the DSMC:</w:t>
      </w:r>
    </w:p>
    <w:p w14:paraId="1D4F45D8" w14:textId="77777777" w:rsidR="00F40173" w:rsidRPr="00F40173" w:rsidRDefault="00F40173" w:rsidP="00F40173">
      <w:pPr>
        <w:numPr>
          <w:ilvl w:val="0"/>
          <w:numId w:val="1"/>
        </w:numPr>
        <w:spacing w:after="0" w:line="240" w:lineRule="auto"/>
        <w:rPr>
          <w:rFonts w:ascii="Arial" w:eastAsia="Times New Roman" w:hAnsi="Arial" w:cs="Arial"/>
          <w:color w:val="374151"/>
          <w:kern w:val="0"/>
          <w14:ligatures w14:val="none"/>
        </w:rPr>
      </w:pPr>
      <w:r w:rsidRPr="00F40173">
        <w:rPr>
          <w:rFonts w:ascii="Arial" w:eastAsia="Times New Roman" w:hAnsi="Arial" w:cs="Arial"/>
          <w:color w:val="374151"/>
          <w:kern w:val="0"/>
          <w14:ligatures w14:val="none"/>
        </w:rPr>
        <w:t>Periodic review of study data to assess participant safety and study conduct.</w:t>
      </w:r>
    </w:p>
    <w:p w14:paraId="05373156" w14:textId="77777777" w:rsidR="00F40173" w:rsidRPr="00F40173" w:rsidRDefault="00F40173" w:rsidP="00F40173">
      <w:pPr>
        <w:numPr>
          <w:ilvl w:val="0"/>
          <w:numId w:val="1"/>
        </w:numPr>
        <w:spacing w:after="0" w:line="240" w:lineRule="auto"/>
        <w:rPr>
          <w:rFonts w:ascii="Arial" w:eastAsia="Times New Roman" w:hAnsi="Arial" w:cs="Arial"/>
          <w:color w:val="374151"/>
          <w:kern w:val="0"/>
          <w14:ligatures w14:val="none"/>
        </w:rPr>
      </w:pPr>
      <w:r w:rsidRPr="00F40173">
        <w:rPr>
          <w:rFonts w:ascii="Arial" w:eastAsia="Times New Roman" w:hAnsi="Arial" w:cs="Arial"/>
          <w:color w:val="374151"/>
          <w:kern w:val="0"/>
          <w14:ligatures w14:val="none"/>
        </w:rPr>
        <w:t>Provide recommendations to the Principal Investigator regarding the continuation, modification, or termination of the study.</w:t>
      </w:r>
    </w:p>
    <w:p w14:paraId="316C56C2" w14:textId="77777777" w:rsidR="00F40173" w:rsidRPr="00F40173" w:rsidRDefault="00F40173" w:rsidP="00F40173">
      <w:pPr>
        <w:numPr>
          <w:ilvl w:val="0"/>
          <w:numId w:val="1"/>
        </w:numPr>
        <w:spacing w:after="0" w:line="240" w:lineRule="auto"/>
        <w:rPr>
          <w:rFonts w:ascii="Arial" w:eastAsia="Times New Roman" w:hAnsi="Arial" w:cs="Arial"/>
          <w:color w:val="374151"/>
          <w:kern w:val="0"/>
          <w14:ligatures w14:val="none"/>
        </w:rPr>
      </w:pPr>
      <w:r w:rsidRPr="00F40173">
        <w:rPr>
          <w:rFonts w:ascii="Arial" w:eastAsia="Times New Roman" w:hAnsi="Arial" w:cs="Arial"/>
          <w:color w:val="374151"/>
          <w:kern w:val="0"/>
          <w14:ligatures w14:val="none"/>
        </w:rPr>
        <w:t>Review adverse events and make determinations regarding causality and severity.</w:t>
      </w:r>
    </w:p>
    <w:p w14:paraId="244911E4" w14:textId="77777777" w:rsidR="00F40173" w:rsidRPr="00F40173" w:rsidRDefault="00F40173" w:rsidP="00F40173">
      <w:pPr>
        <w:numPr>
          <w:ilvl w:val="0"/>
          <w:numId w:val="1"/>
        </w:numPr>
        <w:spacing w:after="0" w:line="240" w:lineRule="auto"/>
        <w:rPr>
          <w:rFonts w:ascii="Arial" w:eastAsia="Times New Roman" w:hAnsi="Arial" w:cs="Arial"/>
          <w:color w:val="374151"/>
          <w:kern w:val="0"/>
          <w14:ligatures w14:val="none"/>
        </w:rPr>
      </w:pPr>
      <w:r w:rsidRPr="00F40173">
        <w:rPr>
          <w:rFonts w:ascii="Arial" w:eastAsia="Times New Roman" w:hAnsi="Arial" w:cs="Arial"/>
          <w:color w:val="374151"/>
          <w:kern w:val="0"/>
          <w14:ligatures w14:val="none"/>
        </w:rPr>
        <w:t>Monitor protocol deviations, enrollment rates, and overall study progress.</w:t>
      </w:r>
    </w:p>
    <w:p w14:paraId="22402143" w14:textId="77777777" w:rsidR="00F40173" w:rsidRPr="00F40173" w:rsidRDefault="00F40173" w:rsidP="00F40173">
      <w:pPr>
        <w:spacing w:before="300" w:after="300" w:line="240" w:lineRule="auto"/>
        <w:rPr>
          <w:rFonts w:ascii="Arial" w:eastAsia="Times New Roman" w:hAnsi="Arial" w:cs="Arial"/>
          <w:color w:val="374151"/>
          <w:kern w:val="0"/>
          <w14:ligatures w14:val="none"/>
        </w:rPr>
      </w:pPr>
      <w:r w:rsidRPr="00F40173">
        <w:rPr>
          <w:rFonts w:ascii="Arial" w:eastAsia="Times New Roman" w:hAnsi="Arial" w:cs="Arial"/>
          <w:b/>
          <w:bCs/>
          <w:color w:val="374151"/>
          <w:kern w:val="0"/>
          <w14:ligatures w14:val="none"/>
        </w:rPr>
        <w:t>4. Frequency of DSMC Meetings</w:t>
      </w:r>
      <w:r w:rsidRPr="00F40173">
        <w:rPr>
          <w:rFonts w:ascii="Arial" w:eastAsia="Times New Roman" w:hAnsi="Arial" w:cs="Arial"/>
          <w:b/>
          <w:bCs/>
          <w:color w:val="374151"/>
          <w:kern w:val="0"/>
          <w:bdr w:val="single" w:sz="2" w:space="0" w:color="D9D9E3" w:frame="1"/>
          <w14:ligatures w14:val="none"/>
        </w:rPr>
        <w:t>:</w:t>
      </w:r>
      <w:r w:rsidRPr="00F40173">
        <w:rPr>
          <w:rFonts w:ascii="Arial" w:eastAsia="Times New Roman" w:hAnsi="Arial" w:cs="Arial"/>
          <w:color w:val="374151"/>
          <w:kern w:val="0"/>
          <w14:ligatures w14:val="none"/>
        </w:rPr>
        <w:t xml:space="preserve"> The DSMC will convene regularly at predetermined intervals, with the initial meeting occurring before study initiation. Subsequent meetings will be scheduled at least semi-annually or more frequently if required due to emerging safety concerns.</w:t>
      </w:r>
    </w:p>
    <w:p w14:paraId="1148BB1E" w14:textId="77777777" w:rsidR="00F40173" w:rsidRPr="00F40173" w:rsidRDefault="00F40173" w:rsidP="00F40173">
      <w:pPr>
        <w:spacing w:before="300" w:after="300" w:line="240" w:lineRule="auto"/>
        <w:rPr>
          <w:rFonts w:ascii="Arial" w:eastAsia="Times New Roman" w:hAnsi="Arial" w:cs="Arial"/>
          <w:color w:val="374151"/>
          <w:kern w:val="0"/>
          <w14:ligatures w14:val="none"/>
        </w:rPr>
      </w:pPr>
      <w:r w:rsidRPr="00F40173">
        <w:rPr>
          <w:rFonts w:ascii="Arial" w:eastAsia="Times New Roman" w:hAnsi="Arial" w:cs="Arial"/>
          <w:b/>
          <w:bCs/>
          <w:color w:val="374151"/>
          <w:kern w:val="0"/>
          <w14:ligatures w14:val="none"/>
        </w:rPr>
        <w:t>5. Unblinding Procedures:</w:t>
      </w:r>
      <w:r w:rsidRPr="00F40173">
        <w:rPr>
          <w:rFonts w:ascii="Arial" w:eastAsia="Times New Roman" w:hAnsi="Arial" w:cs="Arial"/>
          <w:color w:val="374151"/>
          <w:kern w:val="0"/>
          <w14:ligatures w14:val="none"/>
        </w:rPr>
        <w:t xml:space="preserve"> Given the open-label nature of the study, the DSMC will have access to unblinded data. Unblinding will only occur if there is a compelling need to assess participant safety or if directed by the DSMC.</w:t>
      </w:r>
    </w:p>
    <w:p w14:paraId="2E3F3515" w14:textId="77777777" w:rsidR="00F40173" w:rsidRPr="00F40173" w:rsidRDefault="00F40173" w:rsidP="00F40173">
      <w:pPr>
        <w:spacing w:before="300" w:after="300" w:line="240" w:lineRule="auto"/>
        <w:rPr>
          <w:rFonts w:ascii="Arial" w:eastAsia="Times New Roman" w:hAnsi="Arial" w:cs="Arial"/>
          <w:color w:val="374151"/>
          <w:kern w:val="0"/>
          <w14:ligatures w14:val="none"/>
        </w:rPr>
      </w:pPr>
      <w:r w:rsidRPr="00F40173">
        <w:rPr>
          <w:rFonts w:ascii="Arial" w:eastAsia="Times New Roman" w:hAnsi="Arial" w:cs="Arial"/>
          <w:b/>
          <w:bCs/>
          <w:color w:val="374151"/>
          <w:kern w:val="0"/>
          <w14:ligatures w14:val="none"/>
        </w:rPr>
        <w:t>6. Reporting Adverse Events:</w:t>
      </w:r>
      <w:r w:rsidRPr="00F40173">
        <w:rPr>
          <w:rFonts w:ascii="Arial" w:eastAsia="Times New Roman" w:hAnsi="Arial" w:cs="Arial"/>
          <w:color w:val="374151"/>
          <w:kern w:val="0"/>
          <w14:ligatures w14:val="none"/>
        </w:rPr>
        <w:t xml:space="preserve"> All adverse events (AEs) will be documented and reported to the DSMC promptly. The Principal Investigator will submit expedited reports for serious adverse events (SAEs) within the required timelines.</w:t>
      </w:r>
    </w:p>
    <w:p w14:paraId="49E42F89" w14:textId="77777777" w:rsidR="00F40173" w:rsidRPr="00F40173" w:rsidRDefault="00F40173" w:rsidP="00F40173">
      <w:pPr>
        <w:spacing w:before="300" w:after="300" w:line="240" w:lineRule="auto"/>
        <w:rPr>
          <w:rFonts w:ascii="Arial" w:eastAsia="Times New Roman" w:hAnsi="Arial" w:cs="Arial"/>
          <w:color w:val="374151"/>
          <w:kern w:val="0"/>
          <w14:ligatures w14:val="none"/>
        </w:rPr>
      </w:pPr>
      <w:r w:rsidRPr="00F40173">
        <w:rPr>
          <w:rFonts w:ascii="Arial" w:eastAsia="Times New Roman" w:hAnsi="Arial" w:cs="Arial"/>
          <w:b/>
          <w:bCs/>
          <w:color w:val="374151"/>
          <w:kern w:val="0"/>
          <w14:ligatures w14:val="none"/>
        </w:rPr>
        <w:t>7. Criteria for Study Modification or Termination:</w:t>
      </w:r>
      <w:r w:rsidRPr="00F40173">
        <w:rPr>
          <w:rFonts w:ascii="Arial" w:eastAsia="Times New Roman" w:hAnsi="Arial" w:cs="Arial"/>
          <w:color w:val="374151"/>
          <w:kern w:val="0"/>
          <w14:ligatures w14:val="none"/>
        </w:rPr>
        <w:t xml:space="preserve"> The DSMC will consider the following factors when recommending study modification or termination:</w:t>
      </w:r>
    </w:p>
    <w:p w14:paraId="52006A7E" w14:textId="77777777" w:rsidR="00F40173" w:rsidRPr="00F40173" w:rsidRDefault="00F40173" w:rsidP="00F40173">
      <w:pPr>
        <w:numPr>
          <w:ilvl w:val="0"/>
          <w:numId w:val="2"/>
        </w:numPr>
        <w:spacing w:after="0" w:line="240" w:lineRule="auto"/>
        <w:rPr>
          <w:rFonts w:ascii="Arial" w:eastAsia="Times New Roman" w:hAnsi="Arial" w:cs="Arial"/>
          <w:color w:val="374151"/>
          <w:kern w:val="0"/>
          <w14:ligatures w14:val="none"/>
        </w:rPr>
      </w:pPr>
      <w:r w:rsidRPr="00F40173">
        <w:rPr>
          <w:rFonts w:ascii="Arial" w:eastAsia="Times New Roman" w:hAnsi="Arial" w:cs="Arial"/>
          <w:color w:val="374151"/>
          <w:kern w:val="0"/>
          <w14:ligatures w14:val="none"/>
        </w:rPr>
        <w:t>Unanticipated safety concerns.</w:t>
      </w:r>
    </w:p>
    <w:p w14:paraId="750247CD" w14:textId="77777777" w:rsidR="00F40173" w:rsidRPr="00F40173" w:rsidRDefault="00F40173" w:rsidP="00F40173">
      <w:pPr>
        <w:numPr>
          <w:ilvl w:val="0"/>
          <w:numId w:val="2"/>
        </w:numPr>
        <w:spacing w:after="0" w:line="240" w:lineRule="auto"/>
        <w:rPr>
          <w:rFonts w:ascii="Arial" w:eastAsia="Times New Roman" w:hAnsi="Arial" w:cs="Arial"/>
          <w:color w:val="374151"/>
          <w:kern w:val="0"/>
          <w14:ligatures w14:val="none"/>
        </w:rPr>
      </w:pPr>
      <w:r w:rsidRPr="00F40173">
        <w:rPr>
          <w:rFonts w:ascii="Arial" w:eastAsia="Times New Roman" w:hAnsi="Arial" w:cs="Arial"/>
          <w:color w:val="374151"/>
          <w:kern w:val="0"/>
          <w14:ligatures w14:val="none"/>
        </w:rPr>
        <w:t>Significant protocol deviations impacting participant safety.</w:t>
      </w:r>
    </w:p>
    <w:p w14:paraId="7389701E" w14:textId="77777777" w:rsidR="00F40173" w:rsidRPr="00F40173" w:rsidRDefault="00F40173" w:rsidP="00F40173">
      <w:pPr>
        <w:numPr>
          <w:ilvl w:val="0"/>
          <w:numId w:val="2"/>
        </w:numPr>
        <w:spacing w:after="0" w:line="240" w:lineRule="auto"/>
        <w:rPr>
          <w:rFonts w:ascii="Arial" w:eastAsia="Times New Roman" w:hAnsi="Arial" w:cs="Arial"/>
          <w:color w:val="374151"/>
          <w:kern w:val="0"/>
          <w14:ligatures w14:val="none"/>
        </w:rPr>
      </w:pPr>
      <w:r w:rsidRPr="00F40173">
        <w:rPr>
          <w:rFonts w:ascii="Arial" w:eastAsia="Times New Roman" w:hAnsi="Arial" w:cs="Arial"/>
          <w:color w:val="374151"/>
          <w:kern w:val="0"/>
          <w14:ligatures w14:val="none"/>
        </w:rPr>
        <w:t>Insufficient efficacy or futility.</w:t>
      </w:r>
    </w:p>
    <w:p w14:paraId="7A9F176C" w14:textId="77777777" w:rsidR="00F40173" w:rsidRPr="00F40173" w:rsidRDefault="00F40173" w:rsidP="00F40173">
      <w:pPr>
        <w:numPr>
          <w:ilvl w:val="0"/>
          <w:numId w:val="2"/>
        </w:numPr>
        <w:spacing w:after="0" w:line="240" w:lineRule="auto"/>
        <w:rPr>
          <w:rFonts w:ascii="Arial" w:eastAsia="Times New Roman" w:hAnsi="Arial" w:cs="Arial"/>
          <w:color w:val="374151"/>
          <w:kern w:val="0"/>
          <w14:ligatures w14:val="none"/>
        </w:rPr>
      </w:pPr>
      <w:r w:rsidRPr="00F40173">
        <w:rPr>
          <w:rFonts w:ascii="Arial" w:eastAsia="Times New Roman" w:hAnsi="Arial" w:cs="Arial"/>
          <w:color w:val="374151"/>
          <w:kern w:val="0"/>
          <w14:ligatures w14:val="none"/>
        </w:rPr>
        <w:t>Emerging data from other relevant studies.</w:t>
      </w:r>
    </w:p>
    <w:p w14:paraId="4452730F" w14:textId="77777777" w:rsidR="00F40173" w:rsidRPr="00F40173" w:rsidRDefault="00F40173" w:rsidP="00F40173">
      <w:pPr>
        <w:spacing w:before="300" w:after="300" w:line="240" w:lineRule="auto"/>
        <w:rPr>
          <w:rFonts w:ascii="Arial" w:eastAsia="Times New Roman" w:hAnsi="Arial" w:cs="Arial"/>
          <w:color w:val="374151"/>
          <w:kern w:val="0"/>
          <w14:ligatures w14:val="none"/>
        </w:rPr>
      </w:pPr>
      <w:r w:rsidRPr="00F40173">
        <w:rPr>
          <w:rFonts w:ascii="Arial" w:eastAsia="Times New Roman" w:hAnsi="Arial" w:cs="Arial"/>
          <w:b/>
          <w:bCs/>
          <w:color w:val="374151"/>
          <w:kern w:val="0"/>
          <w14:ligatures w14:val="none"/>
        </w:rPr>
        <w:t>8. Communication Plan</w:t>
      </w:r>
      <w:r w:rsidRPr="00F40173">
        <w:rPr>
          <w:rFonts w:ascii="Arial" w:eastAsia="Times New Roman" w:hAnsi="Arial" w:cs="Arial"/>
          <w:b/>
          <w:bCs/>
          <w:color w:val="374151"/>
          <w:kern w:val="0"/>
          <w:bdr w:val="single" w:sz="2" w:space="0" w:color="D9D9E3" w:frame="1"/>
          <w14:ligatures w14:val="none"/>
        </w:rPr>
        <w:t>:</w:t>
      </w:r>
      <w:r w:rsidRPr="00F40173">
        <w:rPr>
          <w:rFonts w:ascii="Arial" w:eastAsia="Times New Roman" w:hAnsi="Arial" w:cs="Arial"/>
          <w:color w:val="374151"/>
          <w:kern w:val="0"/>
          <w14:ligatures w14:val="none"/>
        </w:rPr>
        <w:t xml:space="preserve"> The Principal Investigator will communicate relevant information from DSMC meetings to the Institutional Review Board (IRB), study sponsors, and regulatory authorities as necessary. Participants will be informed of any significant safety-related findings promptly.</w:t>
      </w:r>
    </w:p>
    <w:p w14:paraId="2A14E4C9" w14:textId="77777777" w:rsidR="00F40173" w:rsidRPr="00F40173" w:rsidRDefault="00F40173" w:rsidP="00F40173">
      <w:pPr>
        <w:spacing w:before="300" w:after="300" w:line="240" w:lineRule="auto"/>
        <w:rPr>
          <w:rFonts w:ascii="Arial" w:eastAsia="Times New Roman" w:hAnsi="Arial" w:cs="Arial"/>
          <w:color w:val="374151"/>
          <w:kern w:val="0"/>
          <w14:ligatures w14:val="none"/>
        </w:rPr>
      </w:pPr>
      <w:r w:rsidRPr="00F40173">
        <w:rPr>
          <w:rFonts w:ascii="Arial" w:eastAsia="Times New Roman" w:hAnsi="Arial" w:cs="Arial"/>
          <w:b/>
          <w:bCs/>
          <w:color w:val="374151"/>
          <w:kern w:val="0"/>
          <w14:ligatures w14:val="none"/>
        </w:rPr>
        <w:t>9. Confidentiality:</w:t>
      </w:r>
      <w:r w:rsidRPr="00F40173">
        <w:rPr>
          <w:rFonts w:ascii="Arial" w:eastAsia="Times New Roman" w:hAnsi="Arial" w:cs="Arial"/>
          <w:color w:val="374151"/>
          <w:kern w:val="0"/>
          <w14:ligatures w14:val="none"/>
        </w:rPr>
        <w:t xml:space="preserve"> All data reviewed by the DSMC will be kept confidential. Access to unblinded data will be restricted to DSMC members and authorized study personnel.</w:t>
      </w:r>
    </w:p>
    <w:p w14:paraId="7E99C0CB" w14:textId="7F720716" w:rsidR="00F40173" w:rsidRPr="00F40173" w:rsidRDefault="00F40173" w:rsidP="00F40173">
      <w:pPr>
        <w:spacing w:before="300" w:after="300" w:line="240" w:lineRule="auto"/>
        <w:rPr>
          <w:rFonts w:ascii="Arial" w:eastAsia="Times New Roman" w:hAnsi="Arial" w:cs="Arial"/>
          <w:color w:val="374151"/>
          <w:kern w:val="0"/>
          <w14:ligatures w14:val="none"/>
        </w:rPr>
      </w:pPr>
      <w:r w:rsidRPr="00F40173">
        <w:rPr>
          <w:rFonts w:ascii="Arial" w:eastAsia="Times New Roman" w:hAnsi="Arial" w:cs="Arial"/>
          <w:b/>
          <w:bCs/>
          <w:color w:val="374151"/>
          <w:kern w:val="0"/>
          <w14:ligatures w14:val="none"/>
        </w:rPr>
        <w:t>10. Documentation:</w:t>
      </w:r>
      <w:r w:rsidRPr="00F40173">
        <w:rPr>
          <w:rFonts w:ascii="Arial" w:eastAsia="Times New Roman" w:hAnsi="Arial" w:cs="Arial"/>
          <w:color w:val="374151"/>
          <w:kern w:val="0"/>
          <w14:ligatures w14:val="none"/>
        </w:rPr>
        <w:t xml:space="preserve"> Minutes of DSMC meetings, including discussions and decisions, will be documented</w:t>
      </w:r>
      <w:r w:rsidRPr="00F40173">
        <w:rPr>
          <w:rFonts w:ascii="Arial" w:eastAsia="Times New Roman" w:hAnsi="Arial" w:cs="Arial"/>
          <w:color w:val="374151"/>
          <w:kern w:val="0"/>
          <w14:ligatures w14:val="none"/>
        </w:rPr>
        <w:t>,</w:t>
      </w:r>
      <w:r w:rsidRPr="00F40173">
        <w:rPr>
          <w:rFonts w:ascii="Arial" w:eastAsia="Times New Roman" w:hAnsi="Arial" w:cs="Arial"/>
          <w:color w:val="374151"/>
          <w:kern w:val="0"/>
          <w14:ligatures w14:val="none"/>
        </w:rPr>
        <w:t xml:space="preserve"> and maintained in the study's regulatory binder. Any changes to the study protocol based on DSMC recommendations will be appropriately documented and reported to the IRB.</w:t>
      </w:r>
    </w:p>
    <w:p w14:paraId="6B861A6A" w14:textId="77777777" w:rsidR="00F40173" w:rsidRPr="00F40173" w:rsidRDefault="00F40173" w:rsidP="00F40173">
      <w:pPr>
        <w:spacing w:before="300" w:after="300" w:line="240" w:lineRule="auto"/>
        <w:rPr>
          <w:rFonts w:ascii="Arial" w:eastAsia="Times New Roman" w:hAnsi="Arial" w:cs="Arial"/>
          <w:color w:val="374151"/>
          <w:kern w:val="0"/>
          <w14:ligatures w14:val="none"/>
        </w:rPr>
      </w:pPr>
      <w:r w:rsidRPr="00F40173">
        <w:rPr>
          <w:rFonts w:ascii="Arial" w:eastAsia="Times New Roman" w:hAnsi="Arial" w:cs="Arial"/>
          <w:b/>
          <w:bCs/>
          <w:color w:val="374151"/>
          <w:kern w:val="0"/>
          <w14:ligatures w14:val="none"/>
        </w:rPr>
        <w:t>11. Study Oversight:</w:t>
      </w:r>
      <w:r w:rsidRPr="00F40173">
        <w:rPr>
          <w:rFonts w:ascii="Arial" w:eastAsia="Times New Roman" w:hAnsi="Arial" w:cs="Arial"/>
          <w:color w:val="374151"/>
          <w:kern w:val="0"/>
          <w14:ligatures w14:val="none"/>
        </w:rPr>
        <w:t xml:space="preserve"> The Principal Investigator will ensure ongoing adherence to the DSMP and promptly implement any recommendations made by the DSMC.</w:t>
      </w:r>
    </w:p>
    <w:p w14:paraId="4CA8126E" w14:textId="38219940" w:rsidR="0031075C" w:rsidRPr="00AE0DAA" w:rsidRDefault="0031075C" w:rsidP="00A3380A">
      <w:pPr>
        <w:rPr>
          <w:rFonts w:ascii="Arial" w:hAnsi="Arial" w:cs="Arial"/>
        </w:rPr>
      </w:pPr>
    </w:p>
    <w:sectPr w:rsidR="0031075C" w:rsidRPr="00AE0DAA" w:rsidSect="00030D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01039"/>
    <w:multiLevelType w:val="multilevel"/>
    <w:tmpl w:val="FFE2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932BB1"/>
    <w:multiLevelType w:val="multilevel"/>
    <w:tmpl w:val="B3E6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9639340">
    <w:abstractNumId w:val="1"/>
  </w:num>
  <w:num w:numId="2" w16cid:durableId="1399279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00"/>
    <w:rsid w:val="000133A3"/>
    <w:rsid w:val="00030DD3"/>
    <w:rsid w:val="00050255"/>
    <w:rsid w:val="000849BD"/>
    <w:rsid w:val="000E4A79"/>
    <w:rsid w:val="0011092B"/>
    <w:rsid w:val="001239B6"/>
    <w:rsid w:val="001D7082"/>
    <w:rsid w:val="00274000"/>
    <w:rsid w:val="002D495E"/>
    <w:rsid w:val="0031075C"/>
    <w:rsid w:val="003514B9"/>
    <w:rsid w:val="003655FA"/>
    <w:rsid w:val="00414502"/>
    <w:rsid w:val="004D7127"/>
    <w:rsid w:val="00536F41"/>
    <w:rsid w:val="00594AE4"/>
    <w:rsid w:val="005B477D"/>
    <w:rsid w:val="005C2544"/>
    <w:rsid w:val="005C63BC"/>
    <w:rsid w:val="00636CCE"/>
    <w:rsid w:val="00641EEC"/>
    <w:rsid w:val="00677BCC"/>
    <w:rsid w:val="006A3E03"/>
    <w:rsid w:val="006D4BA6"/>
    <w:rsid w:val="00722596"/>
    <w:rsid w:val="007C7F8D"/>
    <w:rsid w:val="008344C9"/>
    <w:rsid w:val="0085176B"/>
    <w:rsid w:val="008A174F"/>
    <w:rsid w:val="0096318F"/>
    <w:rsid w:val="00963B83"/>
    <w:rsid w:val="009806D6"/>
    <w:rsid w:val="0099209B"/>
    <w:rsid w:val="009B0BCB"/>
    <w:rsid w:val="009F6E01"/>
    <w:rsid w:val="00A13789"/>
    <w:rsid w:val="00A27912"/>
    <w:rsid w:val="00A3380A"/>
    <w:rsid w:val="00AD4EFB"/>
    <w:rsid w:val="00AD6DF5"/>
    <w:rsid w:val="00AE0DAA"/>
    <w:rsid w:val="00B22501"/>
    <w:rsid w:val="00B8210D"/>
    <w:rsid w:val="00BE1B6F"/>
    <w:rsid w:val="00C265FB"/>
    <w:rsid w:val="00CD6789"/>
    <w:rsid w:val="00CE643B"/>
    <w:rsid w:val="00D53997"/>
    <w:rsid w:val="00D64B02"/>
    <w:rsid w:val="00D82453"/>
    <w:rsid w:val="00D91AD0"/>
    <w:rsid w:val="00DE4293"/>
    <w:rsid w:val="00DF4319"/>
    <w:rsid w:val="00E05DEF"/>
    <w:rsid w:val="00E338FA"/>
    <w:rsid w:val="00E45F8D"/>
    <w:rsid w:val="00ED45AF"/>
    <w:rsid w:val="00F37D96"/>
    <w:rsid w:val="00F40173"/>
    <w:rsid w:val="00F64470"/>
    <w:rsid w:val="00FF3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ABB7"/>
  <w15:chartTrackingRefBased/>
  <w15:docId w15:val="{50C32622-7999-4ADE-8245-B38AF16E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40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40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40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40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40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40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40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40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40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0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40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40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40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40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40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40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40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4000"/>
    <w:rPr>
      <w:rFonts w:eastAsiaTheme="majorEastAsia" w:cstheme="majorBidi"/>
      <w:color w:val="272727" w:themeColor="text1" w:themeTint="D8"/>
    </w:rPr>
  </w:style>
  <w:style w:type="paragraph" w:styleId="Title">
    <w:name w:val="Title"/>
    <w:basedOn w:val="Normal"/>
    <w:next w:val="Normal"/>
    <w:link w:val="TitleChar"/>
    <w:uiPriority w:val="10"/>
    <w:qFormat/>
    <w:rsid w:val="002740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40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0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40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4000"/>
    <w:pPr>
      <w:spacing w:before="160"/>
      <w:jc w:val="center"/>
    </w:pPr>
    <w:rPr>
      <w:i/>
      <w:iCs/>
      <w:color w:val="404040" w:themeColor="text1" w:themeTint="BF"/>
    </w:rPr>
  </w:style>
  <w:style w:type="character" w:customStyle="1" w:styleId="QuoteChar">
    <w:name w:val="Quote Char"/>
    <w:basedOn w:val="DefaultParagraphFont"/>
    <w:link w:val="Quote"/>
    <w:uiPriority w:val="29"/>
    <w:rsid w:val="00274000"/>
    <w:rPr>
      <w:i/>
      <w:iCs/>
      <w:color w:val="404040" w:themeColor="text1" w:themeTint="BF"/>
    </w:rPr>
  </w:style>
  <w:style w:type="paragraph" w:styleId="ListParagraph">
    <w:name w:val="List Paragraph"/>
    <w:basedOn w:val="Normal"/>
    <w:uiPriority w:val="34"/>
    <w:qFormat/>
    <w:rsid w:val="00274000"/>
    <w:pPr>
      <w:ind w:left="720"/>
      <w:contextualSpacing/>
    </w:pPr>
  </w:style>
  <w:style w:type="character" w:styleId="IntenseEmphasis">
    <w:name w:val="Intense Emphasis"/>
    <w:basedOn w:val="DefaultParagraphFont"/>
    <w:uiPriority w:val="21"/>
    <w:qFormat/>
    <w:rsid w:val="00274000"/>
    <w:rPr>
      <w:i/>
      <w:iCs/>
      <w:color w:val="0F4761" w:themeColor="accent1" w:themeShade="BF"/>
    </w:rPr>
  </w:style>
  <w:style w:type="paragraph" w:styleId="IntenseQuote">
    <w:name w:val="Intense Quote"/>
    <w:basedOn w:val="Normal"/>
    <w:next w:val="Normal"/>
    <w:link w:val="IntenseQuoteChar"/>
    <w:uiPriority w:val="30"/>
    <w:qFormat/>
    <w:rsid w:val="002740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4000"/>
    <w:rPr>
      <w:i/>
      <w:iCs/>
      <w:color w:val="0F4761" w:themeColor="accent1" w:themeShade="BF"/>
    </w:rPr>
  </w:style>
  <w:style w:type="character" w:styleId="IntenseReference">
    <w:name w:val="Intense Reference"/>
    <w:basedOn w:val="DefaultParagraphFont"/>
    <w:uiPriority w:val="32"/>
    <w:qFormat/>
    <w:rsid w:val="00274000"/>
    <w:rPr>
      <w:b/>
      <w:bCs/>
      <w:smallCaps/>
      <w:color w:val="0F4761" w:themeColor="accent1" w:themeShade="BF"/>
      <w:spacing w:val="5"/>
    </w:rPr>
  </w:style>
  <w:style w:type="paragraph" w:styleId="NormalWeb">
    <w:name w:val="Normal (Web)"/>
    <w:basedOn w:val="Normal"/>
    <w:uiPriority w:val="99"/>
    <w:semiHidden/>
    <w:unhideWhenUsed/>
    <w:rsid w:val="00F4017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40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01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Hofseth, Lorne</dc:creator>
  <cp:keywords/>
  <dc:description/>
  <cp:lastModifiedBy>Hofseth, Lorne</cp:lastModifiedBy>
  <cp:revision>7</cp:revision>
  <dcterms:created xsi:type="dcterms:W3CDTF">2024-01-10T21:21:00Z</dcterms:created>
  <dcterms:modified xsi:type="dcterms:W3CDTF">2024-01-10T21:29:00Z</dcterms:modified>
</cp:coreProperties>
</file>